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C2EED" w14:textId="77777777" w:rsidR="00A366ED" w:rsidRPr="00D372F9" w:rsidRDefault="00A366ED" w:rsidP="00A366ED">
      <w:pPr>
        <w:jc w:val="center"/>
        <w:rPr>
          <w:sz w:val="20"/>
        </w:rPr>
      </w:pPr>
      <w:r w:rsidRPr="00D372F9">
        <w:rPr>
          <w:i/>
        </w:rPr>
        <w:t xml:space="preserve">(Ban </w:t>
      </w:r>
      <w:proofErr w:type="spellStart"/>
      <w:r w:rsidRPr="00D372F9">
        <w:rPr>
          <w:i/>
        </w:rPr>
        <w:t>hành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kèm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theo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Quy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chế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hoạt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động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thực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hiện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quyền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cho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người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sở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hữu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chứng</w:t>
      </w:r>
      <w:proofErr w:type="spellEnd"/>
      <w:r w:rsidRPr="00D372F9">
        <w:rPr>
          <w:i/>
        </w:rPr>
        <w:t xml:space="preserve"> </w:t>
      </w:r>
      <w:proofErr w:type="spellStart"/>
      <w:r w:rsidRPr="00D372F9">
        <w:rPr>
          <w:i/>
        </w:rPr>
        <w:t>khoán</w:t>
      </w:r>
      <w:proofErr w:type="spellEnd"/>
      <w:r w:rsidRPr="00D372F9">
        <w:rPr>
          <w:i/>
        </w:rPr>
        <w:t>)</w:t>
      </w:r>
    </w:p>
    <w:p w14:paraId="773101F3" w14:textId="2B140D14" w:rsidR="008C3A5D" w:rsidRPr="00D372F9" w:rsidRDefault="008C3A5D" w:rsidP="008C3A5D">
      <w:pPr>
        <w:jc w:val="right"/>
        <w:rPr>
          <w:b/>
        </w:rPr>
      </w:pPr>
      <w:proofErr w:type="spellStart"/>
      <w:r w:rsidRPr="00D372F9">
        <w:rPr>
          <w:b/>
        </w:rPr>
        <w:t>Mẫu</w:t>
      </w:r>
      <w:proofErr w:type="spellEnd"/>
      <w:r w:rsidRPr="00D372F9">
        <w:rPr>
          <w:b/>
        </w:rPr>
        <w:t xml:space="preserve"> </w:t>
      </w:r>
      <w:r w:rsidR="002371D7">
        <w:rPr>
          <w:b/>
        </w:rPr>
        <w:t>3</w:t>
      </w:r>
      <w:r w:rsidR="00787615">
        <w:rPr>
          <w:b/>
        </w:rPr>
        <w:t>5</w:t>
      </w:r>
      <w:r w:rsidR="00624218">
        <w:rPr>
          <w:b/>
        </w:rPr>
        <w:t>A</w:t>
      </w:r>
      <w:r w:rsidRPr="00D372F9">
        <w:rPr>
          <w:b/>
        </w:rPr>
        <w:t>/THQ</w:t>
      </w:r>
    </w:p>
    <w:p w14:paraId="2E24CEE6" w14:textId="77777777" w:rsidR="008C3A5D" w:rsidRPr="00D372F9" w:rsidRDefault="008C3A5D" w:rsidP="008C3A5D">
      <w:pPr>
        <w:jc w:val="right"/>
        <w:rPr>
          <w:b/>
          <w:sz w:val="10"/>
        </w:rPr>
      </w:pPr>
    </w:p>
    <w:tbl>
      <w:tblPr>
        <w:tblW w:w="9720" w:type="dxa"/>
        <w:tblInd w:w="288" w:type="dxa"/>
        <w:tblLook w:val="0000" w:firstRow="0" w:lastRow="0" w:firstColumn="0" w:lastColumn="0" w:noHBand="0" w:noVBand="0"/>
      </w:tblPr>
      <w:tblGrid>
        <w:gridCol w:w="3780"/>
        <w:gridCol w:w="5940"/>
      </w:tblGrid>
      <w:tr w:rsidR="00A17DB1" w:rsidRPr="00B1728C" w14:paraId="4A2E10DB" w14:textId="77777777" w:rsidTr="00052AC6">
        <w:tc>
          <w:tcPr>
            <w:tcW w:w="3780" w:type="dxa"/>
          </w:tcPr>
          <w:p w14:paraId="55221EB3" w14:textId="77777777" w:rsidR="00A17DB1" w:rsidRPr="00D372F9" w:rsidRDefault="00A17DB1" w:rsidP="00B83FAC">
            <w:pPr>
              <w:pStyle w:val="Heading5"/>
              <w:jc w:val="left"/>
              <w:rPr>
                <w:rFonts w:ascii="Times New Roman" w:hAnsi="Times New Roman"/>
                <w:bCs w:val="0"/>
                <w:sz w:val="24"/>
                <w:lang w:val="nl-NL"/>
              </w:rPr>
            </w:pPr>
            <w:r w:rsidRPr="00D372F9">
              <w:rPr>
                <w:rFonts w:ascii="Times New Roman" w:hAnsi="Times New Roman"/>
                <w:bCs w:val="0"/>
                <w:sz w:val="24"/>
                <w:lang w:val="nl-NL"/>
              </w:rPr>
              <w:t>TÊN T</w:t>
            </w:r>
            <w:r w:rsidR="00496122" w:rsidRPr="00D372F9">
              <w:rPr>
                <w:rFonts w:ascii="Times New Roman" w:hAnsi="Times New Roman"/>
                <w:bCs w:val="0"/>
                <w:sz w:val="24"/>
                <w:lang w:val="nl-NL"/>
              </w:rPr>
              <w:t>CPH</w:t>
            </w:r>
          </w:p>
        </w:tc>
        <w:tc>
          <w:tcPr>
            <w:tcW w:w="5940" w:type="dxa"/>
          </w:tcPr>
          <w:p w14:paraId="1900AE5E" w14:textId="77777777" w:rsidR="00A17DB1" w:rsidRPr="00D372F9" w:rsidRDefault="00A17DB1" w:rsidP="00B83FAC">
            <w:pPr>
              <w:pStyle w:val="Heading5"/>
              <w:rPr>
                <w:rFonts w:ascii="Times New Roman" w:hAnsi="Times New Roman"/>
                <w:sz w:val="24"/>
                <w:lang w:val="nl-NL"/>
              </w:rPr>
            </w:pPr>
            <w:r w:rsidRPr="00D372F9">
              <w:rPr>
                <w:rFonts w:ascii="Times New Roman" w:hAnsi="Times New Roman"/>
                <w:sz w:val="24"/>
                <w:lang w:val="nl-NL"/>
              </w:rPr>
              <w:t>CỘNG HOÀ XÃ HỘI CHỦ NGHĨA VIỆT NAM</w:t>
            </w:r>
          </w:p>
        </w:tc>
      </w:tr>
      <w:tr w:rsidR="00A17DB1" w:rsidRPr="00D372F9" w14:paraId="6038485C" w14:textId="77777777" w:rsidTr="00052AC6">
        <w:trPr>
          <w:trHeight w:val="321"/>
        </w:trPr>
        <w:tc>
          <w:tcPr>
            <w:tcW w:w="3780" w:type="dxa"/>
          </w:tcPr>
          <w:p w14:paraId="6449910D" w14:textId="77777777" w:rsidR="00A17DB1" w:rsidRPr="00D372F9" w:rsidRDefault="00496122" w:rsidP="00B83FAC">
            <w:pPr>
              <w:pStyle w:val="Heading5"/>
              <w:jc w:val="left"/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</w:pPr>
            <w:r w:rsidRPr="00D372F9"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  <w:t>Số:</w:t>
            </w:r>
          </w:p>
        </w:tc>
        <w:tc>
          <w:tcPr>
            <w:tcW w:w="5940" w:type="dxa"/>
          </w:tcPr>
          <w:p w14:paraId="754E8459" w14:textId="77777777" w:rsidR="00A17DB1" w:rsidRPr="00D372F9" w:rsidRDefault="00A17DB1" w:rsidP="00B83FAC">
            <w:pPr>
              <w:jc w:val="center"/>
              <w:rPr>
                <w:b/>
                <w:bCs/>
              </w:rPr>
            </w:pPr>
            <w:proofErr w:type="spellStart"/>
            <w:r w:rsidRPr="00D372F9">
              <w:rPr>
                <w:b/>
                <w:bCs/>
              </w:rPr>
              <w:t>Độc</w:t>
            </w:r>
            <w:proofErr w:type="spellEnd"/>
            <w:r w:rsidRPr="00D372F9">
              <w:rPr>
                <w:b/>
                <w:bCs/>
              </w:rPr>
              <w:t xml:space="preserve"> </w:t>
            </w:r>
            <w:proofErr w:type="spellStart"/>
            <w:r w:rsidRPr="00D372F9">
              <w:rPr>
                <w:b/>
                <w:bCs/>
              </w:rPr>
              <w:t>lập</w:t>
            </w:r>
            <w:proofErr w:type="spellEnd"/>
            <w:r w:rsidRPr="00D372F9">
              <w:rPr>
                <w:b/>
                <w:bCs/>
              </w:rPr>
              <w:t xml:space="preserve"> - </w:t>
            </w:r>
            <w:proofErr w:type="spellStart"/>
            <w:r w:rsidRPr="00D372F9">
              <w:rPr>
                <w:b/>
                <w:bCs/>
              </w:rPr>
              <w:t>Tự</w:t>
            </w:r>
            <w:proofErr w:type="spellEnd"/>
            <w:r w:rsidRPr="00D372F9">
              <w:rPr>
                <w:b/>
                <w:bCs/>
              </w:rPr>
              <w:t xml:space="preserve"> do - </w:t>
            </w:r>
            <w:proofErr w:type="spellStart"/>
            <w:r w:rsidRPr="00D372F9">
              <w:rPr>
                <w:b/>
                <w:bCs/>
              </w:rPr>
              <w:t>Hạnh</w:t>
            </w:r>
            <w:proofErr w:type="spellEnd"/>
            <w:r w:rsidRPr="00D372F9">
              <w:rPr>
                <w:b/>
                <w:bCs/>
              </w:rPr>
              <w:t xml:space="preserve"> </w:t>
            </w:r>
            <w:proofErr w:type="spellStart"/>
            <w:r w:rsidRPr="00D372F9">
              <w:rPr>
                <w:b/>
                <w:bCs/>
              </w:rPr>
              <w:t>phúc</w:t>
            </w:r>
            <w:proofErr w:type="spellEnd"/>
          </w:p>
        </w:tc>
      </w:tr>
      <w:tr w:rsidR="00A17DB1" w:rsidRPr="00D372F9" w14:paraId="0954762E" w14:textId="77777777" w:rsidTr="00052AC6">
        <w:trPr>
          <w:trHeight w:val="181"/>
        </w:trPr>
        <w:tc>
          <w:tcPr>
            <w:tcW w:w="3780" w:type="dxa"/>
          </w:tcPr>
          <w:p w14:paraId="6A3CDF57" w14:textId="77777777" w:rsidR="00A17DB1" w:rsidRPr="00D372F9" w:rsidRDefault="00A17DB1" w:rsidP="00B83FAC">
            <w:pPr>
              <w:pStyle w:val="Heading5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40" w:type="dxa"/>
          </w:tcPr>
          <w:p w14:paraId="3C50F85A" w14:textId="77777777" w:rsidR="00A17DB1" w:rsidRPr="00D372F9" w:rsidRDefault="009C1A2D" w:rsidP="00B83FAC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 w14:anchorId="5036D3C4">
                <v:line id="_x0000_s1028" style="position:absolute;left:0;text-align:left;flip:y;z-index:251657728;mso-position-horizontal-relative:text;mso-position-vertical-relative:text" from="66.6pt,3.35pt" to="214.2pt,3.4pt"/>
              </w:pict>
            </w:r>
          </w:p>
        </w:tc>
      </w:tr>
      <w:tr w:rsidR="00A17DB1" w:rsidRPr="00D372F9" w14:paraId="528160F5" w14:textId="77777777" w:rsidTr="00052AC6">
        <w:tc>
          <w:tcPr>
            <w:tcW w:w="3780" w:type="dxa"/>
          </w:tcPr>
          <w:p w14:paraId="08468241" w14:textId="77777777" w:rsidR="00A17DB1" w:rsidRPr="00D372F9" w:rsidRDefault="00A17DB1" w:rsidP="00B83FAC">
            <w:pPr>
              <w:pStyle w:val="Heading5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940" w:type="dxa"/>
          </w:tcPr>
          <w:p w14:paraId="13FFAC4A" w14:textId="77777777" w:rsidR="00A17DB1" w:rsidRPr="00D372F9" w:rsidRDefault="00A17DB1" w:rsidP="00B83FAC">
            <w:pPr>
              <w:pStyle w:val="Heading2"/>
              <w:jc w:val="center"/>
              <w:rPr>
                <w:rFonts w:ascii="Times New Roman" w:hAnsi="Times New Roman"/>
                <w:lang w:val="nl-NL"/>
              </w:rPr>
            </w:pPr>
            <w:r w:rsidRPr="00D372F9">
              <w:rPr>
                <w:rFonts w:ascii="Times New Roman" w:hAnsi="Times New Roman"/>
                <w:sz w:val="26"/>
                <w:lang w:val="nl-NL"/>
              </w:rPr>
              <w:t>..., ngày..... tháng..... năm.......</w:t>
            </w:r>
          </w:p>
        </w:tc>
      </w:tr>
    </w:tbl>
    <w:p w14:paraId="48717B2F" w14:textId="77777777" w:rsidR="007A4A0D" w:rsidRPr="00D372F9" w:rsidRDefault="007A4A0D"/>
    <w:p w14:paraId="448F8E4B" w14:textId="77777777" w:rsidR="00D3353D" w:rsidRPr="00D372F9" w:rsidRDefault="00262AA0" w:rsidP="00D3353D">
      <w:pPr>
        <w:jc w:val="center"/>
        <w:rPr>
          <w:b/>
          <w:sz w:val="32"/>
        </w:rPr>
      </w:pPr>
      <w:r w:rsidRPr="00D372F9">
        <w:rPr>
          <w:b/>
          <w:sz w:val="32"/>
        </w:rPr>
        <w:t>THÔNG BÁO XÁC NHẬN</w:t>
      </w:r>
    </w:p>
    <w:p w14:paraId="0A72BE7E" w14:textId="77777777" w:rsidR="00067020" w:rsidRDefault="00262AA0" w:rsidP="00D3353D">
      <w:pPr>
        <w:jc w:val="center"/>
        <w:rPr>
          <w:b/>
          <w:sz w:val="28"/>
        </w:rPr>
      </w:pPr>
      <w:r w:rsidRPr="00D372F9">
        <w:rPr>
          <w:b/>
          <w:sz w:val="28"/>
        </w:rPr>
        <w:t>(</w:t>
      </w:r>
      <w:proofErr w:type="spellStart"/>
      <w:r w:rsidRPr="00D372F9">
        <w:rPr>
          <w:b/>
          <w:sz w:val="28"/>
        </w:rPr>
        <w:t>Danh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sách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="002736D5" w:rsidRPr="00D372F9">
        <w:rPr>
          <w:b/>
          <w:sz w:val="28"/>
        </w:rPr>
        <w:t>tổng</w:t>
      </w:r>
      <w:proofErr w:type="spellEnd"/>
      <w:r w:rsidR="002736D5" w:rsidRPr="00D372F9">
        <w:rPr>
          <w:b/>
          <w:sz w:val="28"/>
        </w:rPr>
        <w:t xml:space="preserve"> </w:t>
      </w:r>
      <w:proofErr w:type="spellStart"/>
      <w:r w:rsidR="002736D5" w:rsidRPr="00D372F9">
        <w:rPr>
          <w:b/>
          <w:sz w:val="28"/>
        </w:rPr>
        <w:t>hợp</w:t>
      </w:r>
      <w:proofErr w:type="spellEnd"/>
      <w:r w:rsidR="002736D5" w:rsidRPr="00D372F9">
        <w:rPr>
          <w:b/>
          <w:sz w:val="28"/>
        </w:rPr>
        <w:t xml:space="preserve"> </w:t>
      </w:r>
      <w:proofErr w:type="spellStart"/>
      <w:r w:rsidR="00067020">
        <w:rPr>
          <w:b/>
          <w:sz w:val="28"/>
        </w:rPr>
        <w:t>người</w:t>
      </w:r>
      <w:proofErr w:type="spellEnd"/>
      <w:r w:rsidR="00067020">
        <w:rPr>
          <w:b/>
          <w:sz w:val="28"/>
        </w:rPr>
        <w:t xml:space="preserve"> </w:t>
      </w:r>
      <w:proofErr w:type="spellStart"/>
      <w:r w:rsidR="00067020">
        <w:rPr>
          <w:b/>
          <w:sz w:val="28"/>
        </w:rPr>
        <w:t>sở</w:t>
      </w:r>
      <w:proofErr w:type="spellEnd"/>
      <w:r w:rsidR="00067020">
        <w:rPr>
          <w:b/>
          <w:sz w:val="28"/>
        </w:rPr>
        <w:t xml:space="preserve"> </w:t>
      </w:r>
      <w:proofErr w:type="spellStart"/>
      <w:r w:rsidR="00067020">
        <w:rPr>
          <w:b/>
          <w:sz w:val="28"/>
        </w:rPr>
        <w:t>hữu</w:t>
      </w:r>
      <w:proofErr w:type="spellEnd"/>
      <w:r w:rsidR="00747936" w:rsidRPr="00D372F9">
        <w:rPr>
          <w:b/>
          <w:sz w:val="28"/>
        </w:rPr>
        <w:t xml:space="preserve"> </w:t>
      </w:r>
      <w:proofErr w:type="spellStart"/>
      <w:r w:rsidR="00A366ED" w:rsidRPr="00D372F9">
        <w:rPr>
          <w:b/>
          <w:sz w:val="28"/>
        </w:rPr>
        <w:t>thực</w:t>
      </w:r>
      <w:proofErr w:type="spellEnd"/>
      <w:r w:rsidR="00A366ED" w:rsidRPr="00D372F9">
        <w:rPr>
          <w:b/>
          <w:sz w:val="28"/>
        </w:rPr>
        <w:t xml:space="preserve"> </w:t>
      </w:r>
      <w:proofErr w:type="spellStart"/>
      <w:r w:rsidR="00A366ED" w:rsidRPr="00D372F9">
        <w:rPr>
          <w:b/>
          <w:sz w:val="28"/>
        </w:rPr>
        <w:t>hiện</w:t>
      </w:r>
      <w:proofErr w:type="spellEnd"/>
      <w:r w:rsidR="00A366ED" w:rsidRPr="00D372F9">
        <w:rPr>
          <w:b/>
          <w:sz w:val="28"/>
        </w:rPr>
        <w:t xml:space="preserve"> </w:t>
      </w:r>
      <w:proofErr w:type="spellStart"/>
      <w:r w:rsidR="00530680">
        <w:rPr>
          <w:b/>
          <w:sz w:val="28"/>
        </w:rPr>
        <w:t>quyền</w:t>
      </w:r>
      <w:proofErr w:type="spellEnd"/>
      <w:r w:rsidR="00530680">
        <w:rPr>
          <w:b/>
          <w:sz w:val="28"/>
        </w:rPr>
        <w:t xml:space="preserve"> </w:t>
      </w:r>
      <w:proofErr w:type="spellStart"/>
      <w:r w:rsidR="00530680">
        <w:rPr>
          <w:b/>
          <w:sz w:val="28"/>
        </w:rPr>
        <w:t>bán</w:t>
      </w:r>
      <w:proofErr w:type="spellEnd"/>
      <w:r w:rsidR="00530680">
        <w:rPr>
          <w:b/>
          <w:sz w:val="28"/>
        </w:rPr>
        <w:t xml:space="preserve"> </w:t>
      </w:r>
      <w:proofErr w:type="spellStart"/>
      <w:r w:rsidR="00530680">
        <w:rPr>
          <w:b/>
          <w:sz w:val="28"/>
        </w:rPr>
        <w:t>lại</w:t>
      </w:r>
      <w:proofErr w:type="spellEnd"/>
      <w:r w:rsidR="00530680"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trái</w:t>
      </w:r>
      <w:proofErr w:type="spellEnd"/>
      <w:r w:rsidR="006622B8"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phiếu</w:t>
      </w:r>
      <w:proofErr w:type="spellEnd"/>
      <w:r w:rsidR="00624218">
        <w:rPr>
          <w:b/>
          <w:sz w:val="28"/>
        </w:rPr>
        <w:t xml:space="preserve"> </w:t>
      </w:r>
    </w:p>
    <w:p w14:paraId="5252B361" w14:textId="72643C85" w:rsidR="00262AA0" w:rsidRPr="00D372F9" w:rsidRDefault="00624218" w:rsidP="00D3353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cho</w:t>
      </w:r>
      <w:proofErr w:type="spellEnd"/>
      <w:r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tổ</w:t>
      </w:r>
      <w:proofErr w:type="spellEnd"/>
      <w:r w:rsidR="006622B8"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chức</w:t>
      </w:r>
      <w:proofErr w:type="spellEnd"/>
      <w:r w:rsidR="006622B8"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phát</w:t>
      </w:r>
      <w:proofErr w:type="spellEnd"/>
      <w:r w:rsidR="006622B8">
        <w:rPr>
          <w:b/>
          <w:sz w:val="28"/>
        </w:rPr>
        <w:t xml:space="preserve"> </w:t>
      </w:r>
      <w:proofErr w:type="spellStart"/>
      <w:r w:rsidR="006622B8">
        <w:rPr>
          <w:b/>
          <w:sz w:val="28"/>
        </w:rPr>
        <w:t>hành</w:t>
      </w:r>
      <w:proofErr w:type="spellEnd"/>
      <w:r w:rsidR="00262AA0" w:rsidRPr="00D372F9">
        <w:rPr>
          <w:b/>
          <w:sz w:val="28"/>
        </w:rPr>
        <w:t>)</w:t>
      </w:r>
    </w:p>
    <w:p w14:paraId="49B86BCD" w14:textId="77777777" w:rsidR="00262AA0" w:rsidRPr="00D372F9" w:rsidRDefault="00262AA0" w:rsidP="00D3353D">
      <w:pPr>
        <w:jc w:val="center"/>
        <w:rPr>
          <w:b/>
          <w:sz w:val="28"/>
        </w:rPr>
      </w:pPr>
    </w:p>
    <w:p w14:paraId="430C6FF7" w14:textId="4345CB86" w:rsidR="00262AA0" w:rsidRPr="00D372F9" w:rsidRDefault="00262AA0" w:rsidP="00D3353D">
      <w:pPr>
        <w:jc w:val="center"/>
        <w:rPr>
          <w:b/>
          <w:sz w:val="28"/>
        </w:rPr>
      </w:pPr>
      <w:proofErr w:type="spellStart"/>
      <w:r w:rsidRPr="00D372F9">
        <w:rPr>
          <w:b/>
          <w:sz w:val="28"/>
        </w:rPr>
        <w:t>Kính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gửi</w:t>
      </w:r>
      <w:proofErr w:type="spellEnd"/>
      <w:r w:rsidRPr="00D372F9">
        <w:rPr>
          <w:b/>
          <w:sz w:val="28"/>
        </w:rPr>
        <w:t xml:space="preserve">: </w:t>
      </w:r>
      <w:proofErr w:type="spellStart"/>
      <w:r w:rsidR="009B10D5">
        <w:rPr>
          <w:b/>
          <w:sz w:val="28"/>
        </w:rPr>
        <w:t>Tổng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công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ty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Lưu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ký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và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Bù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trừ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chứng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khoán</w:t>
      </w:r>
      <w:proofErr w:type="spellEnd"/>
      <w:r w:rsidR="009B10D5">
        <w:rPr>
          <w:b/>
          <w:sz w:val="28"/>
        </w:rPr>
        <w:t xml:space="preserve"> </w:t>
      </w:r>
      <w:proofErr w:type="spellStart"/>
      <w:r w:rsidR="009B10D5">
        <w:rPr>
          <w:b/>
          <w:sz w:val="28"/>
        </w:rPr>
        <w:t>Việt</w:t>
      </w:r>
      <w:proofErr w:type="spellEnd"/>
      <w:r w:rsidR="009B10D5">
        <w:rPr>
          <w:b/>
          <w:sz w:val="28"/>
        </w:rPr>
        <w:t xml:space="preserve"> Nam</w:t>
      </w:r>
    </w:p>
    <w:p w14:paraId="4F301E10" w14:textId="77777777" w:rsidR="00260764" w:rsidRPr="00D372F9" w:rsidRDefault="00260764" w:rsidP="00D3353D">
      <w:pPr>
        <w:jc w:val="center"/>
        <w:rPr>
          <w:b/>
          <w:sz w:val="28"/>
        </w:rPr>
      </w:pPr>
    </w:p>
    <w:p w14:paraId="03FE22A9" w14:textId="679DBCCD" w:rsidR="00DA25C3" w:rsidRPr="00D372F9" w:rsidRDefault="00260764" w:rsidP="00260764">
      <w:pPr>
        <w:jc w:val="both"/>
        <w:rPr>
          <w:sz w:val="28"/>
        </w:rPr>
      </w:pPr>
      <w:r w:rsidRPr="00D372F9">
        <w:rPr>
          <w:sz w:val="28"/>
        </w:rPr>
        <w:tab/>
      </w:r>
      <w:proofErr w:type="spellStart"/>
      <w:r w:rsidR="00DA25C3" w:rsidRPr="00D372F9">
        <w:rPr>
          <w:sz w:val="28"/>
        </w:rPr>
        <w:t>Căn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cứ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vào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Danh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sách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tổng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hợp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4B6D49">
        <w:rPr>
          <w:sz w:val="28"/>
        </w:rPr>
        <w:t>người</w:t>
      </w:r>
      <w:proofErr w:type="spellEnd"/>
      <w:r w:rsidR="004B6D49">
        <w:rPr>
          <w:sz w:val="28"/>
        </w:rPr>
        <w:t xml:space="preserve"> </w:t>
      </w:r>
      <w:proofErr w:type="spellStart"/>
      <w:r w:rsidR="004B6D49">
        <w:rPr>
          <w:sz w:val="28"/>
        </w:rPr>
        <w:t>sở</w:t>
      </w:r>
      <w:proofErr w:type="spellEnd"/>
      <w:r w:rsidR="004B6D49">
        <w:rPr>
          <w:sz w:val="28"/>
        </w:rPr>
        <w:t xml:space="preserve"> </w:t>
      </w:r>
      <w:proofErr w:type="spellStart"/>
      <w:r w:rsidR="004B6D49">
        <w:rPr>
          <w:sz w:val="28"/>
        </w:rPr>
        <w:t>hữu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lưu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ký</w:t>
      </w:r>
      <w:proofErr w:type="spellEnd"/>
      <w:r w:rsidR="00DA25C3" w:rsidRPr="00D372F9">
        <w:rPr>
          <w:sz w:val="28"/>
        </w:rPr>
        <w:t xml:space="preserve"> </w:t>
      </w:r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thực</w:t>
      </w:r>
      <w:proofErr w:type="spellEnd"/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hiện</w:t>
      </w:r>
      <w:proofErr w:type="spellEnd"/>
      <w:r w:rsidR="004552C6">
        <w:rPr>
          <w:sz w:val="28"/>
        </w:rPr>
        <w:t xml:space="preserve"> </w:t>
      </w:r>
      <w:proofErr w:type="spellStart"/>
      <w:r w:rsidR="00530680">
        <w:rPr>
          <w:sz w:val="28"/>
        </w:rPr>
        <w:t>quyền</w:t>
      </w:r>
      <w:proofErr w:type="spellEnd"/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bán</w:t>
      </w:r>
      <w:proofErr w:type="spellEnd"/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lại</w:t>
      </w:r>
      <w:proofErr w:type="spellEnd"/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trái</w:t>
      </w:r>
      <w:proofErr w:type="spellEnd"/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phiếu</w:t>
      </w:r>
      <w:proofErr w:type="spellEnd"/>
      <w:r w:rsidR="00530680">
        <w:rPr>
          <w:sz w:val="28"/>
        </w:rPr>
        <w:t xml:space="preserve"> </w:t>
      </w:r>
      <w:proofErr w:type="spellStart"/>
      <w:r w:rsidR="004552C6">
        <w:rPr>
          <w:sz w:val="28"/>
        </w:rPr>
        <w:t>cho</w:t>
      </w:r>
      <w:proofErr w:type="spellEnd"/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tổ</w:t>
      </w:r>
      <w:proofErr w:type="spellEnd"/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chức</w:t>
      </w:r>
      <w:proofErr w:type="spellEnd"/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phát</w:t>
      </w:r>
      <w:proofErr w:type="spellEnd"/>
      <w:r w:rsidR="004552C6">
        <w:rPr>
          <w:sz w:val="28"/>
        </w:rPr>
        <w:t xml:space="preserve"> </w:t>
      </w:r>
      <w:proofErr w:type="spellStart"/>
      <w:r w:rsidR="004552C6">
        <w:rPr>
          <w:sz w:val="28"/>
        </w:rPr>
        <w:t>hành</w:t>
      </w:r>
      <w:proofErr w:type="spellEnd"/>
      <w:r w:rsidR="00DA25C3" w:rsidRPr="00D372F9">
        <w:rPr>
          <w:sz w:val="28"/>
        </w:rPr>
        <w:t xml:space="preserve"> …..</w:t>
      </w:r>
      <w:proofErr w:type="spellStart"/>
      <w:r w:rsidR="00DA25C3" w:rsidRPr="00D372F9">
        <w:rPr>
          <w:sz w:val="28"/>
        </w:rPr>
        <w:t>ngày</w:t>
      </w:r>
      <w:proofErr w:type="spellEnd"/>
      <w:r w:rsidR="00DA25C3" w:rsidRPr="00D372F9">
        <w:rPr>
          <w:sz w:val="28"/>
        </w:rPr>
        <w:t>….</w:t>
      </w:r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tháng</w:t>
      </w:r>
      <w:proofErr w:type="spellEnd"/>
      <w:r w:rsidR="00530680">
        <w:rPr>
          <w:sz w:val="28"/>
        </w:rPr>
        <w:t xml:space="preserve"> …. </w:t>
      </w:r>
      <w:proofErr w:type="spellStart"/>
      <w:r w:rsidR="00530680">
        <w:rPr>
          <w:sz w:val="28"/>
        </w:rPr>
        <w:t>năm</w:t>
      </w:r>
      <w:proofErr w:type="spellEnd"/>
      <w:r w:rsidR="00530680">
        <w:rPr>
          <w:sz w:val="28"/>
        </w:rPr>
        <w:t xml:space="preserve"> ……. </w:t>
      </w:r>
      <w:r w:rsidR="00DA25C3" w:rsidRPr="00D372F9">
        <w:rPr>
          <w:sz w:val="28"/>
        </w:rPr>
        <w:t xml:space="preserve">do </w:t>
      </w:r>
      <w:r w:rsidR="009B10D5">
        <w:rPr>
          <w:sz w:val="28"/>
        </w:rPr>
        <w:t>VSDC</w:t>
      </w:r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lập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cho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chứng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khoán</w:t>
      </w:r>
      <w:proofErr w:type="spellEnd"/>
      <w:r w:rsidR="00DA25C3" w:rsidRPr="00D372F9">
        <w:rPr>
          <w:sz w:val="28"/>
        </w:rPr>
        <w:t xml:space="preserve"> </w:t>
      </w:r>
      <w:proofErr w:type="spellStart"/>
      <w:r w:rsidR="00DA25C3" w:rsidRPr="00D372F9">
        <w:rPr>
          <w:sz w:val="28"/>
        </w:rPr>
        <w:t>sau</w:t>
      </w:r>
      <w:proofErr w:type="spellEnd"/>
      <w:r w:rsidR="00DA25C3" w:rsidRPr="00D372F9">
        <w:rPr>
          <w:sz w:val="28"/>
        </w:rPr>
        <w:t>:</w:t>
      </w:r>
    </w:p>
    <w:p w14:paraId="47844E83" w14:textId="77777777" w:rsidR="00DF5C37" w:rsidRPr="00D372F9" w:rsidRDefault="00260764" w:rsidP="00260764">
      <w:pPr>
        <w:jc w:val="both"/>
        <w:rPr>
          <w:sz w:val="28"/>
        </w:rPr>
      </w:pPr>
      <w:r w:rsidRPr="00D372F9">
        <w:rPr>
          <w:sz w:val="28"/>
        </w:rPr>
        <w:tab/>
      </w:r>
    </w:p>
    <w:tbl>
      <w:tblPr>
        <w:tblW w:w="8689" w:type="dxa"/>
        <w:tblInd w:w="828" w:type="dxa"/>
        <w:tblLook w:val="01E0" w:firstRow="1" w:lastRow="1" w:firstColumn="1" w:lastColumn="1" w:noHBand="0" w:noVBand="0"/>
      </w:tblPr>
      <w:tblGrid>
        <w:gridCol w:w="4809"/>
        <w:gridCol w:w="3880"/>
      </w:tblGrid>
      <w:tr w:rsidR="00DF5C37" w:rsidRPr="00D372F9" w14:paraId="4B359647" w14:textId="77777777" w:rsidTr="00052AC6">
        <w:tc>
          <w:tcPr>
            <w:tcW w:w="4809" w:type="dxa"/>
          </w:tcPr>
          <w:p w14:paraId="39C4DC5E" w14:textId="77777777" w:rsidR="00DF5C37" w:rsidRPr="00D372F9" w:rsidRDefault="007A39BC" w:rsidP="00C934A7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Tên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chứng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khoán</w:t>
            </w:r>
            <w:proofErr w:type="spellEnd"/>
            <w:r w:rsidRPr="00D372F9">
              <w:rPr>
                <w:sz w:val="28"/>
              </w:rPr>
              <w:t>:</w:t>
            </w:r>
          </w:p>
        </w:tc>
        <w:tc>
          <w:tcPr>
            <w:tcW w:w="3880" w:type="dxa"/>
          </w:tcPr>
          <w:p w14:paraId="5046E7C0" w14:textId="77777777" w:rsidR="00DF5C37" w:rsidRPr="00D372F9" w:rsidRDefault="00DF5C37" w:rsidP="00C934A7">
            <w:pPr>
              <w:jc w:val="both"/>
              <w:rPr>
                <w:sz w:val="28"/>
              </w:rPr>
            </w:pPr>
          </w:p>
        </w:tc>
      </w:tr>
      <w:tr w:rsidR="007A39BC" w:rsidRPr="00D372F9" w14:paraId="7374C82E" w14:textId="77777777" w:rsidTr="00052AC6">
        <w:tc>
          <w:tcPr>
            <w:tcW w:w="4809" w:type="dxa"/>
          </w:tcPr>
          <w:p w14:paraId="61D3005A" w14:textId="77777777" w:rsidR="007A39BC" w:rsidRPr="00D372F9" w:rsidRDefault="007A39BC" w:rsidP="00C934A7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Mã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chứng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khoán</w:t>
            </w:r>
            <w:proofErr w:type="spellEnd"/>
            <w:r w:rsidRPr="00D372F9">
              <w:rPr>
                <w:sz w:val="28"/>
              </w:rPr>
              <w:t>:</w:t>
            </w:r>
            <w:bookmarkStart w:id="0" w:name="_GoBack"/>
            <w:bookmarkEnd w:id="0"/>
          </w:p>
        </w:tc>
        <w:tc>
          <w:tcPr>
            <w:tcW w:w="3880" w:type="dxa"/>
          </w:tcPr>
          <w:p w14:paraId="76C15F5F" w14:textId="77777777" w:rsidR="007A39BC" w:rsidRPr="00D372F9" w:rsidRDefault="007A39BC" w:rsidP="00C934A7">
            <w:pPr>
              <w:jc w:val="both"/>
              <w:rPr>
                <w:sz w:val="28"/>
              </w:rPr>
            </w:pPr>
          </w:p>
        </w:tc>
      </w:tr>
      <w:tr w:rsidR="007A39BC" w:rsidRPr="00D372F9" w14:paraId="59C338F5" w14:textId="77777777" w:rsidTr="00052AC6">
        <w:tc>
          <w:tcPr>
            <w:tcW w:w="4809" w:type="dxa"/>
          </w:tcPr>
          <w:p w14:paraId="62307289" w14:textId="77777777" w:rsidR="007A39BC" w:rsidRPr="00D372F9" w:rsidRDefault="007A39BC" w:rsidP="00C934A7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Loại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chứng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khoán</w:t>
            </w:r>
            <w:proofErr w:type="spellEnd"/>
            <w:r w:rsidRPr="00D372F9">
              <w:rPr>
                <w:sz w:val="28"/>
              </w:rPr>
              <w:t>:</w:t>
            </w:r>
          </w:p>
        </w:tc>
        <w:tc>
          <w:tcPr>
            <w:tcW w:w="3880" w:type="dxa"/>
          </w:tcPr>
          <w:p w14:paraId="77A6EC46" w14:textId="77777777" w:rsidR="007A39BC" w:rsidRPr="00D372F9" w:rsidRDefault="007A39BC" w:rsidP="00C934A7">
            <w:pPr>
              <w:jc w:val="both"/>
              <w:rPr>
                <w:sz w:val="28"/>
              </w:rPr>
            </w:pPr>
          </w:p>
        </w:tc>
      </w:tr>
      <w:tr w:rsidR="007A39BC" w:rsidRPr="00D372F9" w14:paraId="7367EDB8" w14:textId="77777777" w:rsidTr="00052AC6">
        <w:tc>
          <w:tcPr>
            <w:tcW w:w="4809" w:type="dxa"/>
          </w:tcPr>
          <w:p w14:paraId="316CEED7" w14:textId="77777777" w:rsidR="007A39BC" w:rsidRPr="00D372F9" w:rsidRDefault="007A39BC" w:rsidP="00C934A7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Mệnh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giá</w:t>
            </w:r>
            <w:proofErr w:type="spellEnd"/>
            <w:r w:rsidRPr="00D372F9">
              <w:rPr>
                <w:sz w:val="28"/>
              </w:rPr>
              <w:t>:</w:t>
            </w:r>
          </w:p>
        </w:tc>
        <w:tc>
          <w:tcPr>
            <w:tcW w:w="3880" w:type="dxa"/>
          </w:tcPr>
          <w:p w14:paraId="3B136DCC" w14:textId="77777777" w:rsidR="007A39BC" w:rsidRPr="00D372F9" w:rsidRDefault="007A39BC" w:rsidP="00C934A7">
            <w:pPr>
              <w:jc w:val="both"/>
              <w:rPr>
                <w:sz w:val="28"/>
              </w:rPr>
            </w:pPr>
          </w:p>
        </w:tc>
      </w:tr>
      <w:tr w:rsidR="007A39BC" w:rsidRPr="00D372F9" w14:paraId="54F30D90" w14:textId="77777777" w:rsidTr="00052AC6">
        <w:tc>
          <w:tcPr>
            <w:tcW w:w="4809" w:type="dxa"/>
          </w:tcPr>
          <w:p w14:paraId="7517980A" w14:textId="77777777" w:rsidR="007A39BC" w:rsidRPr="00D372F9" w:rsidRDefault="007A39BC" w:rsidP="00C934A7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Ngày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đăng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ký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cuối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cùng</w:t>
            </w:r>
            <w:proofErr w:type="spellEnd"/>
            <w:r w:rsidRPr="00D372F9">
              <w:rPr>
                <w:sz w:val="28"/>
              </w:rPr>
              <w:t>:</w:t>
            </w:r>
          </w:p>
        </w:tc>
        <w:tc>
          <w:tcPr>
            <w:tcW w:w="3880" w:type="dxa"/>
          </w:tcPr>
          <w:p w14:paraId="25309C90" w14:textId="77777777" w:rsidR="007A39BC" w:rsidRPr="00D372F9" w:rsidRDefault="007A39BC" w:rsidP="00C934A7">
            <w:pPr>
              <w:jc w:val="both"/>
              <w:rPr>
                <w:sz w:val="28"/>
              </w:rPr>
            </w:pPr>
          </w:p>
        </w:tc>
      </w:tr>
      <w:tr w:rsidR="007A39BC" w:rsidRPr="00D372F9" w14:paraId="236B944D" w14:textId="77777777" w:rsidTr="00052AC6">
        <w:tc>
          <w:tcPr>
            <w:tcW w:w="4809" w:type="dxa"/>
          </w:tcPr>
          <w:p w14:paraId="0B5C3192" w14:textId="77777777" w:rsidR="007A39BC" w:rsidRPr="00D372F9" w:rsidRDefault="007A39BC" w:rsidP="00530680">
            <w:pPr>
              <w:jc w:val="both"/>
              <w:rPr>
                <w:sz w:val="28"/>
              </w:rPr>
            </w:pPr>
            <w:proofErr w:type="spellStart"/>
            <w:r w:rsidRPr="00D372F9">
              <w:rPr>
                <w:sz w:val="28"/>
              </w:rPr>
              <w:t>Loại</w:t>
            </w:r>
            <w:proofErr w:type="spellEnd"/>
            <w:r w:rsidRPr="00D372F9">
              <w:rPr>
                <w:sz w:val="28"/>
              </w:rPr>
              <w:t xml:space="preserve"> </w:t>
            </w:r>
            <w:proofErr w:type="spellStart"/>
            <w:r w:rsidRPr="00D372F9">
              <w:rPr>
                <w:sz w:val="28"/>
              </w:rPr>
              <w:t>quyền</w:t>
            </w:r>
            <w:proofErr w:type="spellEnd"/>
            <w:r w:rsidRPr="00D372F9">
              <w:rPr>
                <w:sz w:val="28"/>
              </w:rPr>
              <w:t>:</w:t>
            </w:r>
            <w:r w:rsidR="00530680">
              <w:rPr>
                <w:sz w:val="28"/>
              </w:rPr>
              <w:t xml:space="preserve"> </w:t>
            </w:r>
          </w:p>
        </w:tc>
        <w:tc>
          <w:tcPr>
            <w:tcW w:w="3880" w:type="dxa"/>
          </w:tcPr>
          <w:p w14:paraId="6AE662DC" w14:textId="77777777" w:rsidR="007A39BC" w:rsidRPr="00D372F9" w:rsidRDefault="001F6189" w:rsidP="00C934A7">
            <w:pPr>
              <w:jc w:val="both"/>
              <w:rPr>
                <w:sz w:val="28"/>
              </w:rPr>
            </w:pPr>
            <w:r w:rsidRPr="00D372F9">
              <w:rPr>
                <w:sz w:val="28"/>
              </w:rPr>
              <w:t xml:space="preserve">      </w:t>
            </w:r>
          </w:p>
        </w:tc>
      </w:tr>
      <w:tr w:rsidR="007A39BC" w:rsidRPr="00D372F9" w14:paraId="61752C41" w14:textId="77777777" w:rsidTr="00052AC6">
        <w:tc>
          <w:tcPr>
            <w:tcW w:w="4809" w:type="dxa"/>
          </w:tcPr>
          <w:p w14:paraId="7125038B" w14:textId="510D2FEB" w:rsidR="00DA25C3" w:rsidRPr="00D372F9" w:rsidRDefault="00624218" w:rsidP="00C934A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Tổng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phiếu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084E74">
              <w:rPr>
                <w:sz w:val="28"/>
              </w:rPr>
              <w:t>tổ</w:t>
            </w:r>
            <w:proofErr w:type="spellEnd"/>
            <w:r w:rsidR="00084E74">
              <w:rPr>
                <w:sz w:val="28"/>
              </w:rPr>
              <w:t xml:space="preserve"> </w:t>
            </w:r>
            <w:proofErr w:type="spellStart"/>
            <w:r w:rsidR="00084E74">
              <w:rPr>
                <w:sz w:val="28"/>
              </w:rPr>
              <w:t>chức</w:t>
            </w:r>
            <w:proofErr w:type="spellEnd"/>
            <w:r w:rsidR="00084E74">
              <w:rPr>
                <w:sz w:val="28"/>
              </w:rPr>
              <w:t xml:space="preserve"> </w:t>
            </w:r>
            <w:proofErr w:type="spellStart"/>
            <w:r w:rsidR="00084E74">
              <w:rPr>
                <w:sz w:val="28"/>
              </w:rPr>
              <w:t>phát</w:t>
            </w:r>
            <w:proofErr w:type="spellEnd"/>
            <w:r w:rsidR="00084E74">
              <w:rPr>
                <w:sz w:val="28"/>
              </w:rPr>
              <w:t xml:space="preserve"> </w:t>
            </w:r>
            <w:proofErr w:type="spellStart"/>
            <w:r w:rsidR="00084E74">
              <w:rPr>
                <w:sz w:val="28"/>
              </w:rPr>
              <w:t>hành</w:t>
            </w:r>
            <w:proofErr w:type="spellEnd"/>
            <w:r w:rsidR="00084E7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880" w:type="dxa"/>
          </w:tcPr>
          <w:p w14:paraId="3405E6D4" w14:textId="77777777" w:rsidR="007A39BC" w:rsidRPr="00D372F9" w:rsidRDefault="007A39BC" w:rsidP="00C934A7">
            <w:pPr>
              <w:jc w:val="both"/>
              <w:rPr>
                <w:sz w:val="28"/>
              </w:rPr>
            </w:pPr>
          </w:p>
        </w:tc>
      </w:tr>
    </w:tbl>
    <w:p w14:paraId="672FA043" w14:textId="77777777" w:rsidR="007C7E7D" w:rsidRPr="00D372F9" w:rsidRDefault="007C7E7D" w:rsidP="00A87E47">
      <w:pPr>
        <w:spacing w:line="288" w:lineRule="auto"/>
        <w:jc w:val="both"/>
        <w:rPr>
          <w:b/>
          <w:sz w:val="28"/>
        </w:rPr>
      </w:pPr>
    </w:p>
    <w:p w14:paraId="292424B3" w14:textId="77777777" w:rsidR="002B7228" w:rsidRPr="00D372F9" w:rsidRDefault="00DA25C3" w:rsidP="007C7E7D">
      <w:pPr>
        <w:spacing w:line="288" w:lineRule="auto"/>
        <w:ind w:firstLine="720"/>
        <w:jc w:val="both"/>
        <w:rPr>
          <w:b/>
          <w:sz w:val="28"/>
        </w:rPr>
      </w:pPr>
      <w:proofErr w:type="spellStart"/>
      <w:r w:rsidRPr="00D372F9">
        <w:rPr>
          <w:b/>
          <w:sz w:val="28"/>
        </w:rPr>
        <w:t>Công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ty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xác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nhận</w:t>
      </w:r>
      <w:proofErr w:type="spellEnd"/>
      <w:r w:rsidR="002B7228" w:rsidRPr="00D372F9">
        <w:rPr>
          <w:b/>
          <w:sz w:val="28"/>
        </w:rPr>
        <w:t>:</w:t>
      </w:r>
    </w:p>
    <w:p w14:paraId="6AA0B241" w14:textId="2960FE9C" w:rsidR="007C7E7D" w:rsidRPr="00D372F9" w:rsidRDefault="00BC2995" w:rsidP="00CB1FAA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</w:rPr>
      </w:pPr>
      <w:proofErr w:type="spellStart"/>
      <w:r w:rsidRPr="00D372F9">
        <w:rPr>
          <w:sz w:val="28"/>
        </w:rPr>
        <w:t>Tổng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s</w:t>
      </w:r>
      <w:r w:rsidR="007C7E7D" w:rsidRPr="00D372F9">
        <w:rPr>
          <w:sz w:val="28"/>
        </w:rPr>
        <w:t>ố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lượng</w:t>
      </w:r>
      <w:proofErr w:type="spellEnd"/>
      <w:r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chứng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khoán</w:t>
      </w:r>
      <w:proofErr w:type="spellEnd"/>
      <w:r w:rsidR="007C7E7D" w:rsidRPr="00D372F9">
        <w:rPr>
          <w:sz w:val="28"/>
        </w:rPr>
        <w:t xml:space="preserve"> </w:t>
      </w:r>
      <w:r w:rsidR="004E49E9">
        <w:rPr>
          <w:sz w:val="28"/>
        </w:rPr>
        <w:t xml:space="preserve">do </w:t>
      </w:r>
      <w:proofErr w:type="spellStart"/>
      <w:r w:rsidR="004E49E9">
        <w:rPr>
          <w:sz w:val="28"/>
        </w:rPr>
        <w:t>người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sở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hữu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chứng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khoán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đăng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ký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bán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lại</w:t>
      </w:r>
      <w:proofErr w:type="spellEnd"/>
      <w:r w:rsidR="004E49E9">
        <w:rPr>
          <w:sz w:val="28"/>
        </w:rPr>
        <w:t xml:space="preserve"> </w:t>
      </w:r>
      <w:proofErr w:type="spellStart"/>
      <w:r w:rsidR="004E49E9">
        <w:rPr>
          <w:sz w:val="28"/>
        </w:rPr>
        <w:t>cho</w:t>
      </w:r>
      <w:proofErr w:type="spellEnd"/>
      <w:r w:rsidR="004E49E9">
        <w:rPr>
          <w:sz w:val="28"/>
        </w:rPr>
        <w:t xml:space="preserve"> </w:t>
      </w:r>
      <w:proofErr w:type="spellStart"/>
      <w:r w:rsidR="00084E74">
        <w:rPr>
          <w:sz w:val="28"/>
        </w:rPr>
        <w:t>tổ</w:t>
      </w:r>
      <w:proofErr w:type="spellEnd"/>
      <w:r w:rsidR="00084E74">
        <w:rPr>
          <w:sz w:val="28"/>
        </w:rPr>
        <w:t xml:space="preserve"> </w:t>
      </w:r>
      <w:proofErr w:type="spellStart"/>
      <w:r w:rsidR="00084E74">
        <w:rPr>
          <w:sz w:val="28"/>
        </w:rPr>
        <w:t>chức</w:t>
      </w:r>
      <w:proofErr w:type="spellEnd"/>
      <w:r w:rsidR="00084E74">
        <w:rPr>
          <w:sz w:val="28"/>
        </w:rPr>
        <w:t xml:space="preserve"> </w:t>
      </w:r>
      <w:proofErr w:type="spellStart"/>
      <w:r w:rsidR="00084E74">
        <w:rPr>
          <w:sz w:val="28"/>
        </w:rPr>
        <w:t>phát</w:t>
      </w:r>
      <w:proofErr w:type="spellEnd"/>
      <w:r w:rsidR="00084E74">
        <w:rPr>
          <w:sz w:val="28"/>
        </w:rPr>
        <w:t xml:space="preserve"> </w:t>
      </w:r>
      <w:proofErr w:type="spellStart"/>
      <w:r w:rsidR="00084E74">
        <w:rPr>
          <w:sz w:val="28"/>
        </w:rPr>
        <w:t>hành</w:t>
      </w:r>
      <w:proofErr w:type="spellEnd"/>
      <w:r w:rsidR="00084E74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được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tổng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hợp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trong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Danh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sách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530680">
        <w:rPr>
          <w:sz w:val="28"/>
        </w:rPr>
        <w:t>nằm</w:t>
      </w:r>
      <w:proofErr w:type="spellEnd"/>
      <w:r w:rsidR="00530680">
        <w:rPr>
          <w:sz w:val="28"/>
        </w:rPr>
        <w:t xml:space="preserve"> </w:t>
      </w:r>
      <w:proofErr w:type="spellStart"/>
      <w:r w:rsidR="00530680">
        <w:rPr>
          <w:sz w:val="28"/>
        </w:rPr>
        <w:t>trong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tổng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số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lượng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chứng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khoán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công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ty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đã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đăng</w:t>
      </w:r>
      <w:proofErr w:type="spellEnd"/>
      <w:r w:rsidR="007C7E7D" w:rsidRPr="00D372F9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ký</w:t>
      </w:r>
      <w:proofErr w:type="spellEnd"/>
      <w:r w:rsidR="00624218">
        <w:rPr>
          <w:sz w:val="28"/>
        </w:rPr>
        <w:t xml:space="preserve"> </w:t>
      </w:r>
      <w:proofErr w:type="spellStart"/>
      <w:r w:rsidR="007C7E7D" w:rsidRPr="00D372F9">
        <w:rPr>
          <w:sz w:val="28"/>
        </w:rPr>
        <w:t>tại</w:t>
      </w:r>
      <w:proofErr w:type="spellEnd"/>
      <w:r w:rsidR="007C7E7D" w:rsidRPr="00D372F9">
        <w:rPr>
          <w:sz w:val="28"/>
        </w:rPr>
        <w:t xml:space="preserve"> </w:t>
      </w:r>
      <w:r w:rsidR="009B10D5">
        <w:rPr>
          <w:sz w:val="28"/>
        </w:rPr>
        <w:t>VSDC</w:t>
      </w:r>
      <w:r w:rsidR="007C7E7D" w:rsidRPr="00D372F9">
        <w:rPr>
          <w:sz w:val="28"/>
        </w:rPr>
        <w:t>.</w:t>
      </w:r>
    </w:p>
    <w:p w14:paraId="786F387F" w14:textId="77777777" w:rsidR="00301A0C" w:rsidRPr="00D372F9" w:rsidRDefault="00301A0C" w:rsidP="00CB1FAA">
      <w:pPr>
        <w:tabs>
          <w:tab w:val="num" w:pos="0"/>
          <w:tab w:val="left" w:pos="993"/>
        </w:tabs>
        <w:spacing w:line="288" w:lineRule="auto"/>
        <w:ind w:firstLine="720"/>
        <w:jc w:val="both"/>
        <w:rPr>
          <w:b/>
          <w:sz w:val="28"/>
        </w:rPr>
      </w:pPr>
      <w:proofErr w:type="spellStart"/>
      <w:r w:rsidRPr="00D372F9">
        <w:rPr>
          <w:b/>
          <w:sz w:val="28"/>
        </w:rPr>
        <w:t>Công</w:t>
      </w:r>
      <w:proofErr w:type="spellEnd"/>
      <w:r w:rsidRPr="00D372F9">
        <w:rPr>
          <w:b/>
          <w:sz w:val="28"/>
        </w:rPr>
        <w:t xml:space="preserve"> </w:t>
      </w:r>
      <w:proofErr w:type="spellStart"/>
      <w:r w:rsidRPr="00D372F9">
        <w:rPr>
          <w:b/>
          <w:sz w:val="28"/>
        </w:rPr>
        <w:t>ty</w:t>
      </w:r>
      <w:proofErr w:type="spellEnd"/>
      <w:r w:rsidRPr="00D372F9">
        <w:rPr>
          <w:b/>
          <w:sz w:val="28"/>
        </w:rPr>
        <w:t xml:space="preserve"> cam </w:t>
      </w:r>
      <w:proofErr w:type="spellStart"/>
      <w:r w:rsidRPr="00D372F9">
        <w:rPr>
          <w:b/>
          <w:sz w:val="28"/>
        </w:rPr>
        <w:t>kết</w:t>
      </w:r>
      <w:proofErr w:type="spellEnd"/>
    </w:p>
    <w:p w14:paraId="5DD75865" w14:textId="4EBB9C53" w:rsidR="00D37896" w:rsidRPr="00D372F9" w:rsidRDefault="00D37896" w:rsidP="00CB1FAA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</w:rPr>
      </w:pPr>
      <w:proofErr w:type="spellStart"/>
      <w:r w:rsidRPr="00D372F9">
        <w:rPr>
          <w:sz w:val="28"/>
        </w:rPr>
        <w:t>Chịu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trách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nhiệm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thanh</w:t>
      </w:r>
      <w:proofErr w:type="spellEnd"/>
      <w:r w:rsidRPr="00D372F9">
        <w:rPr>
          <w:sz w:val="28"/>
        </w:rPr>
        <w:t xml:space="preserve"> </w:t>
      </w:r>
      <w:proofErr w:type="spellStart"/>
      <w:r w:rsidRPr="00D372F9">
        <w:rPr>
          <w:sz w:val="28"/>
        </w:rPr>
        <w:t>toán</w:t>
      </w:r>
      <w:proofErr w:type="spellEnd"/>
      <w:r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đầy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đủ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37482C" w:rsidRPr="00D372F9">
        <w:rPr>
          <w:sz w:val="28"/>
        </w:rPr>
        <w:t>tiền</w:t>
      </w:r>
      <w:proofErr w:type="spellEnd"/>
      <w:r w:rsidR="0037482C"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đối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với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trái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A366ED" w:rsidRPr="00D372F9">
        <w:rPr>
          <w:sz w:val="28"/>
        </w:rPr>
        <w:t>phiếu</w:t>
      </w:r>
      <w:proofErr w:type="spellEnd"/>
      <w:r w:rsidR="00A366ED" w:rsidRPr="00D372F9">
        <w:rPr>
          <w:sz w:val="28"/>
        </w:rPr>
        <w:t xml:space="preserve"> </w:t>
      </w:r>
      <w:proofErr w:type="spellStart"/>
      <w:r w:rsidR="00ED4194">
        <w:rPr>
          <w:sz w:val="28"/>
        </w:rPr>
        <w:t>đã</w:t>
      </w:r>
      <w:proofErr w:type="spellEnd"/>
      <w:r w:rsidR="00ED4194">
        <w:rPr>
          <w:sz w:val="28"/>
        </w:rPr>
        <w:t xml:space="preserve"> </w:t>
      </w:r>
      <w:proofErr w:type="spellStart"/>
      <w:r w:rsidR="00530680">
        <w:rPr>
          <w:sz w:val="28"/>
        </w:rPr>
        <w:t>được</w:t>
      </w:r>
      <w:proofErr w:type="spellEnd"/>
      <w:r w:rsidR="00530680">
        <w:rPr>
          <w:sz w:val="28"/>
        </w:rPr>
        <w:t xml:space="preserve"> </w:t>
      </w:r>
      <w:proofErr w:type="spellStart"/>
      <w:r w:rsidR="00ED4194">
        <w:rPr>
          <w:sz w:val="28"/>
        </w:rPr>
        <w:t>người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sở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hữu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chứng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khoán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đăng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ký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bán</w:t>
      </w:r>
      <w:proofErr w:type="spellEnd"/>
      <w:r w:rsidR="00ED4194">
        <w:rPr>
          <w:sz w:val="28"/>
        </w:rPr>
        <w:t xml:space="preserve"> </w:t>
      </w:r>
      <w:proofErr w:type="spellStart"/>
      <w:r w:rsidR="00ED4194">
        <w:rPr>
          <w:sz w:val="28"/>
        </w:rPr>
        <w:t>lại</w:t>
      </w:r>
      <w:proofErr w:type="spellEnd"/>
      <w:r w:rsidRPr="00D372F9">
        <w:rPr>
          <w:sz w:val="28"/>
        </w:rPr>
        <w:t xml:space="preserve">. </w:t>
      </w:r>
    </w:p>
    <w:p w14:paraId="29670910" w14:textId="42F31BFB" w:rsidR="00D37896" w:rsidRPr="00D372F9" w:rsidRDefault="00D37896" w:rsidP="00CB1FAA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</w:rPr>
      </w:pPr>
      <w:proofErr w:type="spellStart"/>
      <w:r w:rsidRPr="00D372F9">
        <w:rPr>
          <w:sz w:val="28"/>
          <w:szCs w:val="28"/>
        </w:rPr>
        <w:t>Chịu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trách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nhiệm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hoàn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tất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các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thủ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tục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về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mua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lại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trái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phi</w:t>
      </w:r>
      <w:r w:rsidR="0021601C">
        <w:rPr>
          <w:sz w:val="28"/>
          <w:szCs w:val="28"/>
        </w:rPr>
        <w:t>ế</w:t>
      </w:r>
      <w:r w:rsidR="00181950">
        <w:rPr>
          <w:sz w:val="28"/>
          <w:szCs w:val="28"/>
        </w:rPr>
        <w:t>u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624218">
        <w:rPr>
          <w:sz w:val="28"/>
        </w:rPr>
        <w:t>đối</w:t>
      </w:r>
      <w:proofErr w:type="spellEnd"/>
      <w:r w:rsidR="00624218">
        <w:rPr>
          <w:sz w:val="28"/>
        </w:rPr>
        <w:t xml:space="preserve"> </w:t>
      </w:r>
      <w:proofErr w:type="spellStart"/>
      <w:r w:rsidR="00624218">
        <w:rPr>
          <w:sz w:val="28"/>
        </w:rPr>
        <w:t>với</w:t>
      </w:r>
      <w:proofErr w:type="spellEnd"/>
      <w:r w:rsidR="00624218">
        <w:rPr>
          <w:sz w:val="28"/>
        </w:rPr>
        <w:t xml:space="preserve"> </w:t>
      </w:r>
      <w:proofErr w:type="spellStart"/>
      <w:r w:rsidR="00624218">
        <w:rPr>
          <w:sz w:val="28"/>
        </w:rPr>
        <w:t>các</w:t>
      </w:r>
      <w:proofErr w:type="spellEnd"/>
      <w:r w:rsidR="00624218">
        <w:rPr>
          <w:sz w:val="28"/>
        </w:rPr>
        <w:t xml:space="preserve"> </w:t>
      </w:r>
      <w:proofErr w:type="spellStart"/>
      <w:r w:rsidR="00624218">
        <w:rPr>
          <w:sz w:val="28"/>
        </w:rPr>
        <w:t>trái</w:t>
      </w:r>
      <w:proofErr w:type="spellEnd"/>
      <w:r w:rsidR="00624218">
        <w:rPr>
          <w:sz w:val="28"/>
        </w:rPr>
        <w:t xml:space="preserve"> </w:t>
      </w:r>
      <w:proofErr w:type="spellStart"/>
      <w:r w:rsidR="00624218">
        <w:rPr>
          <w:sz w:val="28"/>
        </w:rPr>
        <w:t>phiếu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đã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được</w:t>
      </w:r>
      <w:proofErr w:type="spellEnd"/>
      <w:r w:rsidR="00CA3CCB">
        <w:rPr>
          <w:sz w:val="28"/>
        </w:rPr>
        <w:t xml:space="preserve"> </w:t>
      </w:r>
      <w:proofErr w:type="spellStart"/>
      <w:r w:rsidRPr="00D372F9">
        <w:rPr>
          <w:sz w:val="28"/>
          <w:szCs w:val="28"/>
        </w:rPr>
        <w:t>người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sở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Pr="00D372F9">
        <w:rPr>
          <w:sz w:val="28"/>
          <w:szCs w:val="28"/>
        </w:rPr>
        <w:t>hữu</w:t>
      </w:r>
      <w:proofErr w:type="spellEnd"/>
      <w:r w:rsidRPr="00D372F9">
        <w:rPr>
          <w:sz w:val="28"/>
          <w:szCs w:val="28"/>
        </w:rPr>
        <w:t xml:space="preserve"> </w:t>
      </w:r>
      <w:proofErr w:type="spellStart"/>
      <w:r w:rsidR="00A366ED" w:rsidRPr="00D372F9">
        <w:rPr>
          <w:sz w:val="28"/>
          <w:szCs w:val="28"/>
        </w:rPr>
        <w:t>chứng</w:t>
      </w:r>
      <w:proofErr w:type="spellEnd"/>
      <w:r w:rsidR="00A366ED" w:rsidRPr="00D372F9">
        <w:rPr>
          <w:sz w:val="28"/>
          <w:szCs w:val="28"/>
        </w:rPr>
        <w:t xml:space="preserve"> </w:t>
      </w:r>
      <w:proofErr w:type="spellStart"/>
      <w:r w:rsidR="00A366ED" w:rsidRPr="00D372F9">
        <w:rPr>
          <w:sz w:val="28"/>
          <w:szCs w:val="28"/>
        </w:rPr>
        <w:t>khoán</w:t>
      </w:r>
      <w:proofErr w:type="spellEnd"/>
      <w:r w:rsidR="00A366ED" w:rsidRPr="00D372F9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đăng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181950">
        <w:rPr>
          <w:sz w:val="28"/>
          <w:szCs w:val="28"/>
        </w:rPr>
        <w:t>ký</w:t>
      </w:r>
      <w:proofErr w:type="spellEnd"/>
      <w:r w:rsidR="00181950">
        <w:rPr>
          <w:sz w:val="28"/>
          <w:szCs w:val="28"/>
        </w:rPr>
        <w:t xml:space="preserve"> </w:t>
      </w:r>
      <w:proofErr w:type="spellStart"/>
      <w:r w:rsidR="00CA3CCB">
        <w:rPr>
          <w:sz w:val="28"/>
        </w:rPr>
        <w:t>bán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lại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cho</w:t>
      </w:r>
      <w:proofErr w:type="spellEnd"/>
      <w:r w:rsidR="00CA3CCB">
        <w:rPr>
          <w:sz w:val="28"/>
        </w:rPr>
        <w:t xml:space="preserve"> </w:t>
      </w:r>
      <w:proofErr w:type="spellStart"/>
      <w:r w:rsidR="00181950">
        <w:rPr>
          <w:sz w:val="28"/>
        </w:rPr>
        <w:t>tổ</w:t>
      </w:r>
      <w:proofErr w:type="spellEnd"/>
      <w:r w:rsidR="00181950">
        <w:rPr>
          <w:sz w:val="28"/>
        </w:rPr>
        <w:t xml:space="preserve"> </w:t>
      </w:r>
      <w:proofErr w:type="spellStart"/>
      <w:r w:rsidR="00181950">
        <w:rPr>
          <w:sz w:val="28"/>
        </w:rPr>
        <w:t>chức</w:t>
      </w:r>
      <w:proofErr w:type="spellEnd"/>
      <w:r w:rsidR="00181950">
        <w:rPr>
          <w:sz w:val="28"/>
        </w:rPr>
        <w:t xml:space="preserve"> </w:t>
      </w:r>
      <w:proofErr w:type="spellStart"/>
      <w:r w:rsidR="00181950">
        <w:rPr>
          <w:sz w:val="28"/>
        </w:rPr>
        <w:t>phát</w:t>
      </w:r>
      <w:proofErr w:type="spellEnd"/>
      <w:r w:rsidR="00181950">
        <w:rPr>
          <w:sz w:val="28"/>
        </w:rPr>
        <w:t xml:space="preserve"> </w:t>
      </w:r>
      <w:proofErr w:type="spellStart"/>
      <w:r w:rsidR="00181950">
        <w:rPr>
          <w:sz w:val="28"/>
        </w:rPr>
        <w:t>hành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theo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đúng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quy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định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hiện</w:t>
      </w:r>
      <w:proofErr w:type="spellEnd"/>
      <w:r w:rsidR="00CA3CCB">
        <w:rPr>
          <w:sz w:val="28"/>
        </w:rPr>
        <w:t xml:space="preserve"> </w:t>
      </w:r>
      <w:proofErr w:type="spellStart"/>
      <w:r w:rsidR="00CA3CCB">
        <w:rPr>
          <w:sz w:val="28"/>
        </w:rPr>
        <w:t>hành</w:t>
      </w:r>
      <w:proofErr w:type="spellEnd"/>
      <w:r w:rsidR="00C934A7" w:rsidRPr="00D372F9">
        <w:rPr>
          <w:sz w:val="28"/>
          <w:szCs w:val="28"/>
        </w:rPr>
        <w:t>.</w:t>
      </w:r>
    </w:p>
    <w:p w14:paraId="70D373A4" w14:textId="09145D00" w:rsidR="009C6D28" w:rsidRPr="00D372F9" w:rsidRDefault="00C934A7" w:rsidP="00CB1FAA">
      <w:pPr>
        <w:tabs>
          <w:tab w:val="num" w:pos="0"/>
          <w:tab w:val="left" w:pos="993"/>
        </w:tabs>
        <w:spacing w:line="288" w:lineRule="auto"/>
        <w:ind w:firstLine="720"/>
        <w:jc w:val="both"/>
        <w:rPr>
          <w:sz w:val="28"/>
          <w:szCs w:val="28"/>
        </w:rPr>
      </w:pPr>
      <w:r w:rsidRPr="00D372F9">
        <w:rPr>
          <w:sz w:val="28"/>
        </w:rPr>
        <w:t xml:space="preserve">-  </w:t>
      </w:r>
      <w:proofErr w:type="spellStart"/>
      <w:r w:rsidR="00D37896" w:rsidRPr="00D372F9">
        <w:rPr>
          <w:sz w:val="28"/>
        </w:rPr>
        <w:t>Thanh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toán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10584B">
        <w:rPr>
          <w:sz w:val="28"/>
          <w:szCs w:val="28"/>
        </w:rPr>
        <w:t>giá</w:t>
      </w:r>
      <w:proofErr w:type="spellEnd"/>
      <w:r w:rsidR="0010584B">
        <w:rPr>
          <w:sz w:val="28"/>
          <w:szCs w:val="28"/>
        </w:rPr>
        <w:t xml:space="preserve"> </w:t>
      </w:r>
      <w:proofErr w:type="spellStart"/>
      <w:r w:rsidR="0010584B">
        <w:rPr>
          <w:sz w:val="28"/>
          <w:szCs w:val="28"/>
        </w:rPr>
        <w:t>dịch</w:t>
      </w:r>
      <w:proofErr w:type="spellEnd"/>
      <w:r w:rsidR="0010584B">
        <w:rPr>
          <w:sz w:val="28"/>
          <w:szCs w:val="28"/>
        </w:rPr>
        <w:t xml:space="preserve"> </w:t>
      </w:r>
      <w:proofErr w:type="spellStart"/>
      <w:r w:rsidR="0010584B">
        <w:rPr>
          <w:sz w:val="28"/>
          <w:szCs w:val="28"/>
        </w:rPr>
        <w:t>vụ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thực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hiện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quyền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cho</w:t>
      </w:r>
      <w:proofErr w:type="spellEnd"/>
      <w:r w:rsidR="00D37896" w:rsidRPr="00D372F9">
        <w:rPr>
          <w:sz w:val="28"/>
        </w:rPr>
        <w:t xml:space="preserve"> </w:t>
      </w:r>
      <w:r w:rsidR="009B10D5">
        <w:rPr>
          <w:sz w:val="28"/>
        </w:rPr>
        <w:t>VSDC</w:t>
      </w:r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theo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đúng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quy</w:t>
      </w:r>
      <w:proofErr w:type="spellEnd"/>
      <w:r w:rsidR="00D37896" w:rsidRPr="00D372F9">
        <w:rPr>
          <w:sz w:val="28"/>
        </w:rPr>
        <w:t xml:space="preserve"> </w:t>
      </w:r>
      <w:proofErr w:type="spellStart"/>
      <w:r w:rsidR="00D37896" w:rsidRPr="00D372F9">
        <w:rPr>
          <w:sz w:val="28"/>
        </w:rPr>
        <w:t>định</w:t>
      </w:r>
      <w:proofErr w:type="spellEnd"/>
      <w:r w:rsidR="00D37896" w:rsidRPr="00D372F9">
        <w:rPr>
          <w:sz w:val="28"/>
        </w:rPr>
        <w:t>.</w:t>
      </w:r>
      <w:r w:rsidR="00301A0C" w:rsidRPr="00D372F9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588"/>
      </w:tblGrid>
      <w:tr w:rsidR="005E1561" w:rsidRPr="00D372F9" w14:paraId="756D1D09" w14:textId="77777777" w:rsidTr="00052AC6">
        <w:tc>
          <w:tcPr>
            <w:tcW w:w="4810" w:type="dxa"/>
          </w:tcPr>
          <w:p w14:paraId="7B0849B2" w14:textId="77777777" w:rsidR="005E1561" w:rsidRPr="00D372F9" w:rsidRDefault="005E1561" w:rsidP="00C934A7">
            <w:pPr>
              <w:jc w:val="both"/>
              <w:rPr>
                <w:sz w:val="28"/>
              </w:rPr>
            </w:pPr>
          </w:p>
        </w:tc>
        <w:tc>
          <w:tcPr>
            <w:tcW w:w="4811" w:type="dxa"/>
          </w:tcPr>
          <w:p w14:paraId="14A76C5A" w14:textId="77777777" w:rsidR="00C672F3" w:rsidRPr="001313CE" w:rsidRDefault="00C672F3" w:rsidP="00C672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313CE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Pr="001313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13CE"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 w:rsidRPr="001313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13CE">
              <w:rPr>
                <w:rFonts w:ascii="Times New Roman" w:hAnsi="Times New Roman"/>
                <w:b/>
                <w:bCs/>
              </w:rPr>
              <w:t>phát</w:t>
            </w:r>
            <w:proofErr w:type="spellEnd"/>
            <w:r w:rsidRPr="001313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13CE">
              <w:rPr>
                <w:rFonts w:ascii="Times New Roman" w:hAnsi="Times New Roman"/>
                <w:b/>
                <w:bCs/>
              </w:rPr>
              <w:t>hành</w:t>
            </w:r>
            <w:proofErr w:type="spellEnd"/>
          </w:p>
          <w:p w14:paraId="75F47BFA" w14:textId="77777777" w:rsidR="00C672F3" w:rsidRPr="00C672F3" w:rsidRDefault="00C672F3" w:rsidP="00C672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Chủ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tịch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HĐQT/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diện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pháp</w:t>
            </w:r>
            <w:proofErr w:type="spellEnd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672F3">
              <w:rPr>
                <w:rFonts w:ascii="Times New Roman" w:hAnsi="Times New Roman"/>
                <w:bCs/>
                <w:sz w:val="26"/>
                <w:szCs w:val="26"/>
              </w:rPr>
              <w:t>luật</w:t>
            </w:r>
            <w:proofErr w:type="spellEnd"/>
          </w:p>
          <w:p w14:paraId="06EE0CC9" w14:textId="64BE3F5E" w:rsidR="005E1561" w:rsidRPr="00D372F9" w:rsidRDefault="00C672F3" w:rsidP="00C934A7">
            <w:pPr>
              <w:jc w:val="center"/>
              <w:rPr>
                <w:sz w:val="28"/>
              </w:rPr>
            </w:pPr>
            <w:r w:rsidRPr="001313CE">
              <w:rPr>
                <w:bCs/>
                <w:i/>
                <w:iCs/>
              </w:rPr>
              <w:t xml:space="preserve"> (</w:t>
            </w:r>
            <w:proofErr w:type="spellStart"/>
            <w:r w:rsidRPr="001313CE">
              <w:rPr>
                <w:bCs/>
                <w:i/>
                <w:iCs/>
              </w:rPr>
              <w:t>Chữ</w:t>
            </w:r>
            <w:proofErr w:type="spellEnd"/>
            <w:r w:rsidRPr="001313CE">
              <w:rPr>
                <w:bCs/>
                <w:i/>
                <w:iCs/>
              </w:rPr>
              <w:t xml:space="preserve"> </w:t>
            </w:r>
            <w:proofErr w:type="spellStart"/>
            <w:r w:rsidRPr="001313CE">
              <w:rPr>
                <w:bCs/>
                <w:i/>
                <w:iCs/>
              </w:rPr>
              <w:t>ký</w:t>
            </w:r>
            <w:proofErr w:type="spellEnd"/>
            <w:r w:rsidRPr="001313CE">
              <w:rPr>
                <w:bCs/>
                <w:i/>
                <w:iCs/>
              </w:rPr>
              <w:t xml:space="preserve">, </w:t>
            </w:r>
            <w:proofErr w:type="spellStart"/>
            <w:r w:rsidRPr="001313CE">
              <w:rPr>
                <w:bCs/>
                <w:i/>
                <w:iCs/>
              </w:rPr>
              <w:t>họ</w:t>
            </w:r>
            <w:proofErr w:type="spellEnd"/>
            <w:r w:rsidRPr="001313CE">
              <w:rPr>
                <w:bCs/>
                <w:i/>
                <w:iCs/>
              </w:rPr>
              <w:t xml:space="preserve"> </w:t>
            </w:r>
            <w:proofErr w:type="spellStart"/>
            <w:r w:rsidRPr="001313CE">
              <w:rPr>
                <w:bCs/>
                <w:i/>
                <w:iCs/>
              </w:rPr>
              <w:t>tên</w:t>
            </w:r>
            <w:proofErr w:type="spellEnd"/>
            <w:r w:rsidRPr="001313CE">
              <w:rPr>
                <w:bCs/>
                <w:i/>
                <w:iCs/>
              </w:rPr>
              <w:t xml:space="preserve">, </w:t>
            </w:r>
            <w:proofErr w:type="spellStart"/>
            <w:r w:rsidRPr="001313CE">
              <w:rPr>
                <w:bCs/>
                <w:i/>
                <w:iCs/>
              </w:rPr>
              <w:t>đóng</w:t>
            </w:r>
            <w:proofErr w:type="spellEnd"/>
            <w:r w:rsidRPr="001313CE">
              <w:rPr>
                <w:bCs/>
                <w:i/>
                <w:iCs/>
              </w:rPr>
              <w:t xml:space="preserve"> </w:t>
            </w:r>
            <w:proofErr w:type="spellStart"/>
            <w:r w:rsidRPr="001313CE">
              <w:rPr>
                <w:bCs/>
                <w:i/>
                <w:iCs/>
              </w:rPr>
              <w:t>dấu</w:t>
            </w:r>
            <w:proofErr w:type="spellEnd"/>
            <w:r w:rsidRPr="001313CE">
              <w:rPr>
                <w:bCs/>
                <w:i/>
                <w:iCs/>
              </w:rPr>
              <w:t>)</w:t>
            </w:r>
          </w:p>
        </w:tc>
      </w:tr>
    </w:tbl>
    <w:p w14:paraId="75FFCDF0" w14:textId="77777777" w:rsidR="00761126" w:rsidRPr="00D372F9" w:rsidRDefault="00761126" w:rsidP="00260764">
      <w:pPr>
        <w:jc w:val="both"/>
        <w:rPr>
          <w:sz w:val="28"/>
        </w:rPr>
      </w:pPr>
    </w:p>
    <w:sectPr w:rsidR="00761126" w:rsidRPr="00D372F9" w:rsidSect="00F046B8">
      <w:pgSz w:w="11907" w:h="16840" w:code="9"/>
      <w:pgMar w:top="567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auto"/>
    <w:pitch w:val="default"/>
  </w:font>
  <w:font w:name=".VnTime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AFD"/>
    <w:multiLevelType w:val="hybridMultilevel"/>
    <w:tmpl w:val="737A7AE2"/>
    <w:lvl w:ilvl="0" w:tplc="338E59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A2525A"/>
    <w:multiLevelType w:val="hybridMultilevel"/>
    <w:tmpl w:val="174866FC"/>
    <w:lvl w:ilvl="0" w:tplc="F33E173E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5D"/>
    <w:rsid w:val="00052AC6"/>
    <w:rsid w:val="00067020"/>
    <w:rsid w:val="00084E74"/>
    <w:rsid w:val="00100948"/>
    <w:rsid w:val="0010584B"/>
    <w:rsid w:val="00181950"/>
    <w:rsid w:val="001F6189"/>
    <w:rsid w:val="0021601C"/>
    <w:rsid w:val="002371D7"/>
    <w:rsid w:val="00241120"/>
    <w:rsid w:val="00260764"/>
    <w:rsid w:val="00262AA0"/>
    <w:rsid w:val="00272079"/>
    <w:rsid w:val="002736D5"/>
    <w:rsid w:val="002B7228"/>
    <w:rsid w:val="002D3308"/>
    <w:rsid w:val="00301A0C"/>
    <w:rsid w:val="0032025C"/>
    <w:rsid w:val="0037482C"/>
    <w:rsid w:val="003E3BA2"/>
    <w:rsid w:val="00407375"/>
    <w:rsid w:val="004552C6"/>
    <w:rsid w:val="00496122"/>
    <w:rsid w:val="004B6D49"/>
    <w:rsid w:val="004E49E9"/>
    <w:rsid w:val="00505CCA"/>
    <w:rsid w:val="00530680"/>
    <w:rsid w:val="005D303B"/>
    <w:rsid w:val="005E1561"/>
    <w:rsid w:val="00624218"/>
    <w:rsid w:val="006400D4"/>
    <w:rsid w:val="00646932"/>
    <w:rsid w:val="006622B8"/>
    <w:rsid w:val="006E5595"/>
    <w:rsid w:val="00747936"/>
    <w:rsid w:val="00755A69"/>
    <w:rsid w:val="00761126"/>
    <w:rsid w:val="00787615"/>
    <w:rsid w:val="00795092"/>
    <w:rsid w:val="007A39BC"/>
    <w:rsid w:val="007A4A0D"/>
    <w:rsid w:val="007C7E7D"/>
    <w:rsid w:val="007E112B"/>
    <w:rsid w:val="008C3A5D"/>
    <w:rsid w:val="008F0C32"/>
    <w:rsid w:val="00903329"/>
    <w:rsid w:val="009225A0"/>
    <w:rsid w:val="00930D8C"/>
    <w:rsid w:val="00951D6D"/>
    <w:rsid w:val="009B10D5"/>
    <w:rsid w:val="009C1A2D"/>
    <w:rsid w:val="009C6D28"/>
    <w:rsid w:val="00A02CAA"/>
    <w:rsid w:val="00A10261"/>
    <w:rsid w:val="00A111F2"/>
    <w:rsid w:val="00A17DB1"/>
    <w:rsid w:val="00A366ED"/>
    <w:rsid w:val="00A41AF8"/>
    <w:rsid w:val="00A55A7D"/>
    <w:rsid w:val="00A87E47"/>
    <w:rsid w:val="00AB228B"/>
    <w:rsid w:val="00B1728C"/>
    <w:rsid w:val="00B83FAC"/>
    <w:rsid w:val="00BA1FAE"/>
    <w:rsid w:val="00BC2869"/>
    <w:rsid w:val="00BC2995"/>
    <w:rsid w:val="00C672F3"/>
    <w:rsid w:val="00C934A7"/>
    <w:rsid w:val="00CA29DE"/>
    <w:rsid w:val="00CA3CCB"/>
    <w:rsid w:val="00CB1FAA"/>
    <w:rsid w:val="00D3353D"/>
    <w:rsid w:val="00D372F9"/>
    <w:rsid w:val="00D37896"/>
    <w:rsid w:val="00D53F20"/>
    <w:rsid w:val="00DA25C3"/>
    <w:rsid w:val="00DB2F1B"/>
    <w:rsid w:val="00DB6564"/>
    <w:rsid w:val="00DF5C37"/>
    <w:rsid w:val="00E03D99"/>
    <w:rsid w:val="00E22144"/>
    <w:rsid w:val="00E60636"/>
    <w:rsid w:val="00EC4195"/>
    <w:rsid w:val="00ED4194"/>
    <w:rsid w:val="00F046B8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6D99A1AC"/>
  <w15:chartTrackingRefBased/>
  <w15:docId w15:val="{9CB9BDDC-CB1B-4F36-88AC-FC88C7E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17DB1"/>
    <w:pPr>
      <w:keepNext/>
      <w:outlineLvl w:val="1"/>
    </w:pPr>
    <w:rPr>
      <w:rFonts w:ascii=".VnTime" w:hAnsi=".VnTime"/>
      <w:i/>
      <w:iCs/>
      <w:sz w:val="28"/>
    </w:rPr>
  </w:style>
  <w:style w:type="paragraph" w:styleId="Heading5">
    <w:name w:val="heading 5"/>
    <w:basedOn w:val="Normal"/>
    <w:next w:val="Normal"/>
    <w:qFormat/>
    <w:rsid w:val="00A17DB1"/>
    <w:pPr>
      <w:keepNext/>
      <w:jc w:val="center"/>
      <w:outlineLvl w:val="4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B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672F3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C672F3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9501-69E1-40CE-B68B-E1FDEE68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03/THQ</vt:lpstr>
    </vt:vector>
  </TitlesOfParts>
  <Company>VSD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03/THQ</dc:title>
  <dc:subject/>
  <dc:creator>Tran Hoai Linh</dc:creator>
  <cp:keywords/>
  <dc:description/>
  <cp:lastModifiedBy>PC</cp:lastModifiedBy>
  <cp:revision>2</cp:revision>
  <cp:lastPrinted>2021-01-04T09:31:00Z</cp:lastPrinted>
  <dcterms:created xsi:type="dcterms:W3CDTF">2023-12-21T01:00:00Z</dcterms:created>
  <dcterms:modified xsi:type="dcterms:W3CDTF">2023-12-21T01:00:00Z</dcterms:modified>
</cp:coreProperties>
</file>